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9B" w:rsidRDefault="00E15C9B" w:rsidP="00E15C9B">
      <w:pPr>
        <w:jc w:val="center"/>
      </w:pPr>
      <w:r>
        <w:t xml:space="preserve">МУНИЦИПАЛЬНОЕ ОБЩЕОБРАЗОВАТЕЛЬНОЕ БЮДЖЕТНОЕ УЧРЕЖДЕНИЕ </w:t>
      </w:r>
    </w:p>
    <w:p w:rsidR="00E15C9B" w:rsidRDefault="00E15C9B" w:rsidP="00E15C9B">
      <w:pPr>
        <w:jc w:val="center"/>
      </w:pPr>
      <w:r>
        <w:t>«СРЕДНЯЯ ОБЩЕОБРАЗОВАТЕЛЬНАЯ ШКОЛА №1 им. А.П. Гайдара»</w:t>
      </w:r>
    </w:p>
    <w:p w:rsidR="00E15C9B" w:rsidRDefault="00E15C9B" w:rsidP="00E15C9B">
      <w:pPr>
        <w:jc w:val="center"/>
      </w:pPr>
    </w:p>
    <w:p w:rsidR="00E15C9B" w:rsidRDefault="00E15C9B" w:rsidP="00E15C9B">
      <w:pPr>
        <w:jc w:val="center"/>
      </w:pPr>
    </w:p>
    <w:p w:rsidR="00E15C9B" w:rsidRDefault="00E15C9B" w:rsidP="00E15C9B">
      <w:pPr>
        <w:jc w:val="center"/>
      </w:pPr>
    </w:p>
    <w:p w:rsidR="00E15C9B" w:rsidRDefault="00E15C9B" w:rsidP="00E15C9B">
      <w:pPr>
        <w:jc w:val="center"/>
      </w:pPr>
    </w:p>
    <w:p w:rsidR="00E15C9B" w:rsidRDefault="00E15C9B" w:rsidP="00E15C9B">
      <w:pPr>
        <w:jc w:val="center"/>
      </w:pPr>
      <w:r>
        <w:t>ПРИКАЗ</w:t>
      </w:r>
      <w:r>
        <w:br/>
      </w:r>
    </w:p>
    <w:p w:rsidR="00E15C9B" w:rsidRPr="009A4B3D" w:rsidRDefault="00E15C9B" w:rsidP="00E15C9B">
      <w:r>
        <w:t xml:space="preserve">01.09.2018                                                                                                                </w:t>
      </w:r>
      <w:r w:rsidRPr="009A4B3D">
        <w:t>№</w:t>
      </w:r>
      <w:r w:rsidR="00FA50CB">
        <w:t>108</w:t>
      </w:r>
    </w:p>
    <w:p w:rsidR="00E15C9B" w:rsidRDefault="00E15C9B" w:rsidP="00E15C9B">
      <w:pPr>
        <w:jc w:val="center"/>
      </w:pPr>
    </w:p>
    <w:p w:rsidR="005E532F" w:rsidRDefault="005E532F"/>
    <w:p w:rsidR="00E15C9B" w:rsidRDefault="00E15C9B"/>
    <w:p w:rsidR="00E15C9B" w:rsidRDefault="00E15C9B" w:rsidP="00E15C9B">
      <w:pPr>
        <w:spacing w:before="5"/>
        <w:ind w:left="102" w:right="2725"/>
        <w:rPr>
          <w:b/>
        </w:rPr>
      </w:pPr>
      <w:r>
        <w:rPr>
          <w:b/>
        </w:rPr>
        <w:t>«Об организационных мероприятиях по внесению изменений в основные образовательные программы»</w:t>
      </w:r>
    </w:p>
    <w:p w:rsidR="00E15C9B" w:rsidRDefault="00E15C9B" w:rsidP="00E15C9B">
      <w:pPr>
        <w:pStyle w:val="a3"/>
        <w:spacing w:before="6"/>
        <w:ind w:left="0"/>
        <w:rPr>
          <w:b/>
          <w:sz w:val="23"/>
        </w:rPr>
      </w:pPr>
    </w:p>
    <w:p w:rsidR="00E15C9B" w:rsidRDefault="00E15C9B" w:rsidP="00E15C9B">
      <w:pPr>
        <w:pStyle w:val="a3"/>
        <w:spacing w:before="1"/>
        <w:ind w:right="102" w:firstLine="779"/>
        <w:jc w:val="both"/>
      </w:pPr>
      <w:proofErr w:type="gramStart"/>
      <w:r>
        <w:t xml:space="preserve">В целях реализации в полном объеме требований федеральных государственных образовательных стандартов основного общего образования, обеспечения прав обучающихся на изучение русского языка, родного языка из числа языков народов Российской Федерации, в том числе русского языка как родного, и на основании изменений, внесенных в Федеральный закон «Об образовании в Российской Федерации» (Федеральный закон от 03.08.2018 № 317-ФЗ </w:t>
      </w:r>
      <w:r>
        <w:rPr>
          <w:spacing w:val="-4"/>
        </w:rPr>
        <w:t xml:space="preserve">«О </w:t>
      </w:r>
      <w:r>
        <w:t>внесении изменений в статьи 11</w:t>
      </w:r>
      <w:proofErr w:type="gramEnd"/>
      <w:r>
        <w:t xml:space="preserve"> </w:t>
      </w:r>
      <w:proofErr w:type="gramStart"/>
      <w:r>
        <w:t xml:space="preserve">и 14 Федерального закона "Об образовании в Российской Федерации"»), и в соответствии с приказами Министерства образования и науки Российской Федерации от 31.12.2015 № 1576 </w:t>
      </w:r>
      <w:r>
        <w:rPr>
          <w:spacing w:val="-4"/>
        </w:rPr>
        <w:t xml:space="preserve">«О </w:t>
      </w:r>
      <w:r>
        <w:t>внесении изменений в федеральный государственный образ</w:t>
      </w:r>
      <w:r w:rsidR="00FA50CB">
        <w:t xml:space="preserve">овательный стандарт начального </w:t>
      </w:r>
      <w:r>
        <w:t>обще</w:t>
      </w:r>
      <w:r w:rsidR="00FA50CB">
        <w:t xml:space="preserve">го образования, утвержденный </w:t>
      </w:r>
      <w:r>
        <w:t>прика</w:t>
      </w:r>
      <w:r w:rsidR="00FA50CB">
        <w:t xml:space="preserve">зом Министерства образования и науки Российской Федерации </w:t>
      </w:r>
      <w:r>
        <w:t xml:space="preserve">от 06.10.2009 №  373», № 1577 </w:t>
      </w:r>
      <w:r w:rsidR="00FA50CB">
        <w:rPr>
          <w:spacing w:val="-4"/>
        </w:rPr>
        <w:t xml:space="preserve">«О </w:t>
      </w:r>
      <w:r w:rsidR="00FA50CB">
        <w:t xml:space="preserve">внесении изменений </w:t>
      </w:r>
      <w:r>
        <w:t>в федеральный государственный образовательный стандарт основного общего образования, утвержденный приказом Министерства</w:t>
      </w:r>
      <w:proofErr w:type="gramEnd"/>
      <w:r>
        <w:t xml:space="preserve"> образования и науки Российской Федерации от 17.12.2010 № 1897», № 1578 </w:t>
      </w:r>
      <w:r>
        <w:rPr>
          <w:spacing w:val="-4"/>
        </w:rPr>
        <w:t>«О</w:t>
      </w:r>
      <w:r>
        <w:rPr>
          <w:spacing w:val="52"/>
        </w:rPr>
        <w:t xml:space="preserve"> </w:t>
      </w:r>
      <w:r>
        <w:t xml:space="preserve">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413», решением педагогического совета (протокол от </w:t>
      </w:r>
      <w:r w:rsidR="001E46FB">
        <w:t>31.08.2018 №1</w:t>
      </w:r>
      <w:r>
        <w:t>), заявлений родителей (законных представителей)</w:t>
      </w:r>
      <w:r>
        <w:rPr>
          <w:spacing w:val="1"/>
        </w:rPr>
        <w:t xml:space="preserve"> </w:t>
      </w:r>
      <w:r>
        <w:t>обучающихся</w:t>
      </w:r>
    </w:p>
    <w:p w:rsidR="00E15C9B" w:rsidRDefault="00E15C9B" w:rsidP="00E15C9B">
      <w:pPr>
        <w:pStyle w:val="a3"/>
        <w:spacing w:before="1"/>
        <w:ind w:right="102" w:firstLine="779"/>
        <w:jc w:val="both"/>
      </w:pPr>
    </w:p>
    <w:p w:rsidR="00E15C9B" w:rsidRDefault="00E15C9B" w:rsidP="00E15C9B">
      <w:pPr>
        <w:pStyle w:val="a3"/>
        <w:spacing w:before="1"/>
      </w:pPr>
      <w:r>
        <w:t>ПРИКАЗЫВАЮ:</w:t>
      </w:r>
    </w:p>
    <w:p w:rsidR="00E15C9B" w:rsidRDefault="00E15C9B" w:rsidP="00E15C9B">
      <w:pPr>
        <w:pStyle w:val="a3"/>
        <w:spacing w:before="11"/>
        <w:ind w:left="0"/>
        <w:rPr>
          <w:sz w:val="23"/>
        </w:rPr>
      </w:pPr>
    </w:p>
    <w:p w:rsidR="00E15C9B" w:rsidRDefault="002F2CFC" w:rsidP="00E15C9B">
      <w:pPr>
        <w:pStyle w:val="a5"/>
        <w:numPr>
          <w:ilvl w:val="0"/>
          <w:numId w:val="1"/>
        </w:numPr>
        <w:tabs>
          <w:tab w:val="left" w:pos="402"/>
        </w:tabs>
        <w:ind w:firstLine="60"/>
        <w:jc w:val="both"/>
        <w:rPr>
          <w:sz w:val="24"/>
        </w:rPr>
      </w:pPr>
      <w:r>
        <w:rPr>
          <w:sz w:val="24"/>
        </w:rPr>
        <w:t>З</w:t>
      </w:r>
      <w:r w:rsidR="00E15C9B">
        <w:rPr>
          <w:sz w:val="24"/>
        </w:rPr>
        <w:t xml:space="preserve">аместителю директора по УВР </w:t>
      </w:r>
      <w:proofErr w:type="spellStart"/>
      <w:r w:rsidR="001E46FB">
        <w:rPr>
          <w:sz w:val="24"/>
        </w:rPr>
        <w:t>Лобань</w:t>
      </w:r>
      <w:proofErr w:type="spellEnd"/>
      <w:r w:rsidR="001E46FB">
        <w:rPr>
          <w:sz w:val="24"/>
        </w:rPr>
        <w:t xml:space="preserve"> А.Н.</w:t>
      </w:r>
      <w:r w:rsidR="00E15C9B">
        <w:rPr>
          <w:sz w:val="24"/>
        </w:rPr>
        <w:t xml:space="preserve"> внести изменения в ООП начального общего, основного общего</w:t>
      </w:r>
      <w:r w:rsidR="009C5EE6">
        <w:rPr>
          <w:sz w:val="24"/>
        </w:rPr>
        <w:t>, среднего общего</w:t>
      </w:r>
      <w:r w:rsidR="00E15C9B">
        <w:rPr>
          <w:spacing w:val="-3"/>
          <w:sz w:val="24"/>
        </w:rPr>
        <w:t xml:space="preserve"> </w:t>
      </w:r>
      <w:r w:rsidR="00E15C9B">
        <w:rPr>
          <w:sz w:val="24"/>
        </w:rPr>
        <w:t>образования:</w:t>
      </w:r>
    </w:p>
    <w:p w:rsidR="00E15C9B" w:rsidRDefault="00FA50CB" w:rsidP="00E15C9B">
      <w:pPr>
        <w:pStyle w:val="a5"/>
        <w:numPr>
          <w:ilvl w:val="1"/>
          <w:numId w:val="1"/>
        </w:numPr>
        <w:tabs>
          <w:tab w:val="left" w:pos="918"/>
        </w:tabs>
        <w:spacing w:before="1"/>
        <w:ind w:right="104" w:firstLine="60"/>
        <w:jc w:val="both"/>
        <w:rPr>
          <w:sz w:val="24"/>
        </w:rPr>
      </w:pPr>
      <w:proofErr w:type="gramStart"/>
      <w:r>
        <w:rPr>
          <w:sz w:val="24"/>
        </w:rPr>
        <w:t xml:space="preserve">В подразделы «Планируемые результаты освоения обучающимися </w:t>
      </w:r>
      <w:r w:rsidR="00E15C9B">
        <w:rPr>
          <w:sz w:val="24"/>
        </w:rPr>
        <w:t>основной образовательной программы» целевых разделов ООП начального общего, основного общего, среднего общего образования включить результаты, обеспечивающие реализацию освоения предметных областей «Родной язык и литературное чтение на родном языке» (ООП начального общего образования), «Родной язык и родная литература» (ООП основного общего образования),</w:t>
      </w:r>
      <w:r w:rsidR="001E46FB">
        <w:rPr>
          <w:sz w:val="24"/>
        </w:rPr>
        <w:t xml:space="preserve"> «Родной язык и родная литература» (ООП среднего общего образования)</w:t>
      </w:r>
      <w:r w:rsidR="00E15C9B">
        <w:rPr>
          <w:sz w:val="24"/>
        </w:rPr>
        <w:t xml:space="preserve"> учебных предметов «Родной язык</w:t>
      </w:r>
      <w:proofErr w:type="gramEnd"/>
      <w:r w:rsidR="00E15C9B">
        <w:rPr>
          <w:sz w:val="24"/>
        </w:rPr>
        <w:t>» (</w:t>
      </w:r>
      <w:proofErr w:type="gramStart"/>
      <w:r w:rsidR="00E15C9B">
        <w:rPr>
          <w:sz w:val="24"/>
        </w:rPr>
        <w:t>ООП начального общ</w:t>
      </w:r>
      <w:r w:rsidR="001E46FB">
        <w:rPr>
          <w:sz w:val="24"/>
        </w:rPr>
        <w:t>его, основного общего, среднего общего образования</w:t>
      </w:r>
      <w:r w:rsidR="00E15C9B">
        <w:rPr>
          <w:sz w:val="24"/>
        </w:rPr>
        <w:t>), «Литературное чтение на родном языке» (ООП начального общего образования), «Родная литература» (ООП основного общего</w:t>
      </w:r>
      <w:r w:rsidR="001E46FB">
        <w:rPr>
          <w:sz w:val="24"/>
        </w:rPr>
        <w:t>, среднего общего</w:t>
      </w:r>
      <w:r w:rsidR="00E15C9B">
        <w:rPr>
          <w:sz w:val="24"/>
        </w:rPr>
        <w:t xml:space="preserve"> образования)</w:t>
      </w:r>
      <w:r w:rsidR="00E15C9B">
        <w:rPr>
          <w:spacing w:val="-3"/>
          <w:sz w:val="24"/>
        </w:rPr>
        <w:t xml:space="preserve"> </w:t>
      </w:r>
      <w:r w:rsidR="00E15C9B">
        <w:rPr>
          <w:sz w:val="24"/>
        </w:rPr>
        <w:t>(приложение).</w:t>
      </w:r>
      <w:proofErr w:type="gramEnd"/>
    </w:p>
    <w:p w:rsidR="00E15C9B" w:rsidRDefault="00E15C9B" w:rsidP="00E15C9B">
      <w:pPr>
        <w:pStyle w:val="a5"/>
        <w:numPr>
          <w:ilvl w:val="1"/>
          <w:numId w:val="1"/>
        </w:numPr>
        <w:tabs>
          <w:tab w:val="left" w:pos="693"/>
        </w:tabs>
        <w:ind w:right="111" w:firstLine="60"/>
        <w:jc w:val="both"/>
        <w:rPr>
          <w:sz w:val="24"/>
        </w:rPr>
      </w:pPr>
      <w:r>
        <w:rPr>
          <w:sz w:val="24"/>
        </w:rPr>
        <w:t>В структуру учебных планов уровней начального общего</w:t>
      </w:r>
      <w:r w:rsidR="00FA50CB">
        <w:rPr>
          <w:sz w:val="24"/>
        </w:rPr>
        <w:t xml:space="preserve">, основного общего образования включить предметные области «Родной язык и литературное </w:t>
      </w:r>
      <w:r>
        <w:rPr>
          <w:sz w:val="24"/>
        </w:rPr>
        <w:t>чтение на родном языке» (уровень начального общего образования), «Родной язык и родная литература» (уровень основного общего</w:t>
      </w:r>
      <w:r>
        <w:rPr>
          <w:spacing w:val="-7"/>
          <w:sz w:val="24"/>
        </w:rPr>
        <w:t xml:space="preserve"> </w:t>
      </w:r>
      <w:r w:rsidR="001E46FB">
        <w:rPr>
          <w:spacing w:val="-7"/>
          <w:sz w:val="24"/>
        </w:rPr>
        <w:t xml:space="preserve">и среднего общего </w:t>
      </w:r>
      <w:r>
        <w:rPr>
          <w:sz w:val="24"/>
        </w:rPr>
        <w:t>образования).</w:t>
      </w:r>
    </w:p>
    <w:p w:rsidR="009C5EE6" w:rsidRDefault="00483F16">
      <w:r>
        <w:rPr>
          <w:noProof/>
        </w:rPr>
        <w:lastRenderedPageBreak/>
        <w:drawing>
          <wp:inline distT="0" distB="0" distL="0" distR="0">
            <wp:extent cx="5940425" cy="7172857"/>
            <wp:effectExtent l="0" t="0" r="3175" b="9525"/>
            <wp:docPr id="1" name="Рисунок 1" descr="C:\Users\User\Pictures\Мои сканированные изображения\2018-11 (ноя)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Мои сканированные изображения\2018-11 (ноя)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7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5EE6" w:rsidSect="005E5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B3F14"/>
    <w:multiLevelType w:val="multilevel"/>
    <w:tmpl w:val="86F606F6"/>
    <w:lvl w:ilvl="0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756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75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7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7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7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7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7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756"/>
      </w:pPr>
      <w:rPr>
        <w:rFonts w:hint="default"/>
        <w:lang w:val="ru-RU" w:eastAsia="ru-RU" w:bidi="ru-RU"/>
      </w:rPr>
    </w:lvl>
  </w:abstractNum>
  <w:abstractNum w:abstractNumId="1">
    <w:nsid w:val="3585766A"/>
    <w:multiLevelType w:val="multilevel"/>
    <w:tmpl w:val="86F606F6"/>
    <w:lvl w:ilvl="0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756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75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7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7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7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7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7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756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9B"/>
    <w:rsid w:val="001E46FB"/>
    <w:rsid w:val="002F2CFC"/>
    <w:rsid w:val="003A20FB"/>
    <w:rsid w:val="003C1C1A"/>
    <w:rsid w:val="00483F16"/>
    <w:rsid w:val="00484F73"/>
    <w:rsid w:val="005E532F"/>
    <w:rsid w:val="009C5EE6"/>
    <w:rsid w:val="00C22760"/>
    <w:rsid w:val="00E15C9B"/>
    <w:rsid w:val="00FA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15C9B"/>
    <w:pPr>
      <w:widowControl w:val="0"/>
      <w:autoSpaceDE w:val="0"/>
      <w:autoSpaceDN w:val="0"/>
      <w:ind w:left="102"/>
    </w:pPr>
    <w:rPr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E15C9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E15C9B"/>
    <w:pPr>
      <w:widowControl w:val="0"/>
      <w:autoSpaceDE w:val="0"/>
      <w:autoSpaceDN w:val="0"/>
      <w:ind w:left="102" w:right="105" w:firstLine="60"/>
      <w:jc w:val="both"/>
    </w:pPr>
    <w:rPr>
      <w:sz w:val="22"/>
      <w:szCs w:val="22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483F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3F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15C9B"/>
    <w:pPr>
      <w:widowControl w:val="0"/>
      <w:autoSpaceDE w:val="0"/>
      <w:autoSpaceDN w:val="0"/>
      <w:ind w:left="102"/>
    </w:pPr>
    <w:rPr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E15C9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E15C9B"/>
    <w:pPr>
      <w:widowControl w:val="0"/>
      <w:autoSpaceDE w:val="0"/>
      <w:autoSpaceDN w:val="0"/>
      <w:ind w:left="102" w:right="105" w:firstLine="60"/>
      <w:jc w:val="both"/>
    </w:pPr>
    <w:rPr>
      <w:sz w:val="22"/>
      <w:szCs w:val="22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483F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3F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Tischcenko O.G.</cp:lastModifiedBy>
  <cp:revision>7</cp:revision>
  <cp:lastPrinted>2018-11-09T00:01:00Z</cp:lastPrinted>
  <dcterms:created xsi:type="dcterms:W3CDTF">2018-11-08T05:12:00Z</dcterms:created>
  <dcterms:modified xsi:type="dcterms:W3CDTF">2018-11-09T00:26:00Z</dcterms:modified>
</cp:coreProperties>
</file>